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DC16" w14:textId="77777777" w:rsidR="001D754E" w:rsidRDefault="001D754E" w:rsidP="001D754E">
      <w:r>
        <w:t xml:space="preserve">Informe de actividades de la Alianza Progresista </w:t>
      </w:r>
    </w:p>
    <w:p w14:paraId="4DE613EE" w14:textId="77777777" w:rsidR="001D754E" w:rsidRDefault="001D754E" w:rsidP="001D754E">
      <w:r>
        <w:t>Septiembre 2020 - Septiembre 2021</w:t>
      </w:r>
    </w:p>
    <w:p w14:paraId="0E97666F" w14:textId="77777777" w:rsidR="001D754E" w:rsidRDefault="001D754E" w:rsidP="001D754E"/>
    <w:p w14:paraId="6141630D" w14:textId="77777777" w:rsidR="001D754E" w:rsidRDefault="001D754E" w:rsidP="001D754E">
      <w:r>
        <w:t>Desde el año pasado, la evolución de la pandemia ha condicionado la agenda política de nuestros miembros en todo el mundo. "Sólo estamos a salvo, si todo el mundo está a salvo" ha sido nuestra motivación para lanzar una campaña más amplia sobre la solidaridad en materia de vacunas en la que hemos conseguido unir globalmente a nuestra familia política. Sin embargo, tenemos que afirmar que todavía estamos lejos de garantizar que todos los ciudadanos de este mundo tengan las mismas oportunidades de acceso a vacunas de calidad.</w:t>
      </w:r>
    </w:p>
    <w:p w14:paraId="2481C271" w14:textId="77777777" w:rsidR="001D754E" w:rsidRDefault="001D754E" w:rsidP="001D754E">
      <w:r>
        <w:t>Los egoísmos nacionales y el proteccionismo del Norte han impedido la apertura temporal de los derechos de licencia para una producción mundial de vacunas y, como resultado, la pandemia no está controlada en todas partes. Al mismo tiempo, regímenes antidemocráticos y autoritarios como los de Rusia y China han aprovechado la oportunidad para acoplar la eliminación de sus vacunas a intereses geoestratégicos.</w:t>
      </w:r>
    </w:p>
    <w:p w14:paraId="210D1EED" w14:textId="77777777" w:rsidR="001D754E" w:rsidRDefault="001D754E" w:rsidP="001D754E">
      <w:r>
        <w:t>En el Sur global o en el Norte global la pandemia ha aumentado las desigualdades entre y dentro de los continentes y países. El impacto social y el impacto en la desigualdad de género está aumentando mientras que en muchos países la división de las sociedades está avanzando. Con este telón de fondo hemos organizado una serie de seminarios web sobre democracias resilientes y nos comprometeremos con una declaración sobre el tema en nuestra próxima reunión de la Junta Directiva.</w:t>
      </w:r>
    </w:p>
    <w:p w14:paraId="0F683494" w14:textId="77777777" w:rsidR="001D754E" w:rsidRDefault="001D754E" w:rsidP="001D754E">
      <w:r>
        <w:t>El panorama no es sombrío, pero nuestra familia política ha tenido y sigue teniendo la oportunidad de ver el impulso, no sólo en Europa, donde nuestros miembros del Partido Socialista Europeo y el grupo S&amp;D en el Parlamento Europeo desarrollaron los contornos y la orientación del programa de recuperación.</w:t>
      </w:r>
    </w:p>
    <w:p w14:paraId="2BB5DA5F" w14:textId="77777777" w:rsidR="001D754E" w:rsidRDefault="001D754E" w:rsidP="001D754E">
      <w:r>
        <w:t>En muchos países los regímenes han utilizado la pandemia para reducir aún más los derechos fundamentales y cívicos. Como la solidaridad internacional está en nuestro ADN, nos mantenemos firmes al lado de nuestros camaradas y amigos, ya sea en Nicaragua, Filipinas, Tailandia, Myanmar, Bielorrusia, Turquía o cualquier otro lugar.</w:t>
      </w:r>
    </w:p>
    <w:p w14:paraId="7A8748B9" w14:textId="77777777" w:rsidR="001D754E" w:rsidRDefault="001D754E" w:rsidP="001D754E">
      <w:r>
        <w:t>Las recientes inundaciones en partes de Europa, Asia y América nos han recordado que la acción global contra el cambio climático se ha convertido en algo urgente y necesita garantizar una transición justa de nuestras sociedades para que de nuevo nadie se quede atrás.</w:t>
      </w:r>
    </w:p>
    <w:p w14:paraId="32FDD5B9" w14:textId="77777777" w:rsidR="001D754E" w:rsidRDefault="001D754E" w:rsidP="001D754E">
      <w:r>
        <w:t>La retirada de la coalición de Afganistán y la victoria de los talibanes después de 20 años nos invitará a reconsiderar el impacto y la credibilidad de las intervenciones militares para la construcción de naciones basadas en la democracia. Los conflictos mundiales y regionales nos invitan a reconstruir una narrativa y una estrategia inspiradas en nuestros valores progresistas para una nueva era de multilateralismo renovado e inclusivo, como afirmamos hace un año en nuestra última reunión de la Junta Directiva, y a relanzar el debate en torno al desarme, la seguridad y la resolución pacífica de conflictos.</w:t>
      </w:r>
    </w:p>
    <w:p w14:paraId="4EFCDF11" w14:textId="77777777" w:rsidR="001D754E" w:rsidRDefault="001D754E" w:rsidP="001D754E">
      <w:r>
        <w:t>1.</w:t>
      </w:r>
      <w:r>
        <w:tab/>
        <w:t>La AP en tiempos virtuales</w:t>
      </w:r>
    </w:p>
    <w:p w14:paraId="5606663E" w14:textId="77777777" w:rsidR="001D754E" w:rsidRDefault="001D754E" w:rsidP="001D754E">
      <w:r>
        <w:t>El informe de actividades ilustra que hemos conseguido no sólo mantener nuestra cooperación dentro de la red de la Alianza Progresista en estos tiempos tan especiales, sino que hemos intensificado la cooperación regional y global en torno a los retos políticos más relevantes.</w:t>
      </w:r>
    </w:p>
    <w:p w14:paraId="4E8D34E9" w14:textId="77777777" w:rsidR="001D754E" w:rsidRDefault="001D754E" w:rsidP="001D754E">
      <w:r>
        <w:lastRenderedPageBreak/>
        <w:t>2.</w:t>
      </w:r>
      <w:r>
        <w:tab/>
        <w:t>Solidaridad en torno a las vacunas</w:t>
      </w:r>
    </w:p>
    <w:p w14:paraId="1A33A710" w14:textId="77777777" w:rsidR="001D754E" w:rsidRDefault="001D754E" w:rsidP="001D754E">
      <w:r>
        <w:t>Ya es comúnmente aceptado que nadie está a salvo si no lo está todo el mundo. La pandemia ha vuelto a poner de relieve la importancia de la salud y la asistencia como un bien público, pero al mismo tiempo ha puesto de manifiesto la desigualdad de acceso en todo el mundo, donde la tasa de vacunación es globalmente sólo del 32% de la población mundial. La urgencia de la pandemia ha acelerado el progreso médico y en un tiempo relativamente corto se han producido vacunas. Como red mundial, nos centramos en la solidaridad de las vacunas haciendo un llamamiento a :</w:t>
      </w:r>
    </w:p>
    <w:p w14:paraId="4A9CD12D" w14:textId="77777777" w:rsidR="001D754E" w:rsidRDefault="001D754E" w:rsidP="001D754E">
      <w:r>
        <w:t>- Solidaridad global y asociación global contra el veneno del nacionalismo vacunal</w:t>
      </w:r>
    </w:p>
    <w:p w14:paraId="7D11864F" w14:textId="77777777" w:rsidR="001D754E" w:rsidRDefault="001D754E" w:rsidP="001D754E">
      <w:r>
        <w:t>- Salvaguardar las vacunas COVID-19 como un bien público global, no como una herramienta para maximizar los beneficios</w:t>
      </w:r>
    </w:p>
    <w:p w14:paraId="245A722C" w14:textId="77777777" w:rsidR="001D754E" w:rsidRDefault="001D754E" w:rsidP="001D754E">
      <w:r>
        <w:t>- Obligación vinculante de establecer asociaciones y crear capacidades de producción con los fabricantes de los países en desarrollo en todos los contratos de suministro de vacunas con los fabricantes por parte de los países industrializados.</w:t>
      </w:r>
    </w:p>
    <w:p w14:paraId="3CDAC3FF" w14:textId="77777777" w:rsidR="001D754E" w:rsidRDefault="001D754E" w:rsidP="001D754E">
      <w:r>
        <w:t>- Aumentar la producción de vacunas a nivel mundial a través de medidas adecuadas, incluyendo la reevaluación del acuerdo ADPIC para ver si es adecuado para el propósito e investigar cómo se puede permitir la transferencia de tecnología</w:t>
      </w:r>
    </w:p>
    <w:p w14:paraId="2F9DE873" w14:textId="77777777" w:rsidR="001D754E" w:rsidRDefault="001D754E" w:rsidP="001D754E">
      <w:r>
        <w:t>- Garantizar la accesibilidad a las vacunas para todos, en particular para las personas vulnerables, los trabajadores de primera línea y el personal sanitario en todo el mundo y en particular en el Sur global. Los países industrializados deben suministrar al Sur Global las dosis de sus capacidades excedentes</w:t>
      </w:r>
    </w:p>
    <w:p w14:paraId="57EB634F" w14:textId="77777777" w:rsidR="001D754E" w:rsidRDefault="001D754E" w:rsidP="001D754E">
      <w:r>
        <w:t>- La obligación de los fabricantes, laboratorios y productores de vacunas de vender sus productos al Sur Global y a COVAX únicamente al precio de coste y permitir la concesión de licencias a bajo coste</w:t>
      </w:r>
    </w:p>
    <w:p w14:paraId="7C4DBE3D" w14:textId="77777777" w:rsidR="001D754E" w:rsidRDefault="001D754E" w:rsidP="001D754E">
      <w:r>
        <w:t>- Rechazar todos los acuerdos contractuales que limitan las exportaciones, el reparto y las donaciones de vacunas, que ponen fin al sufrimiento mundial.</w:t>
      </w:r>
    </w:p>
    <w:p w14:paraId="4D88239E" w14:textId="77777777" w:rsidR="001D754E" w:rsidRDefault="001D754E" w:rsidP="001D754E">
      <w:r>
        <w:t>- Introducir sistemas de impuestos sobre la riqueza y las transacciones financieras para garantizar el cierre de las brechas de financiación de COVAX</w:t>
      </w:r>
    </w:p>
    <w:p w14:paraId="7ACB4F2B" w14:textId="77777777" w:rsidR="001D754E" w:rsidRDefault="001D754E" w:rsidP="001D754E">
      <w:r>
        <w:t>- Continuar y aumentar la inversión pública en investigación médica y sistemas de salud pública, especialmente en el Sur Global</w:t>
      </w:r>
    </w:p>
    <w:p w14:paraId="64A91E9A" w14:textId="77777777" w:rsidR="001D754E" w:rsidRDefault="001D754E" w:rsidP="001D754E">
      <w:r>
        <w:t>Más de 70 partidos y organizaciones, incluyendo la CSI y las redes de ONGs, han firmado el llamamiento mostrando un claro posicionamiento de los progresistas ayudando a aumentar el impacto a través de una campaña global y a unir a nuestra familia política.</w:t>
      </w:r>
    </w:p>
    <w:p w14:paraId="4707EF0F" w14:textId="75660EB0" w:rsidR="001D754E" w:rsidRDefault="00E96387" w:rsidP="001D754E">
      <w:r>
        <w:t>3.</w:t>
      </w:r>
      <w:r>
        <w:tab/>
        <w:t>Democracias resili</w:t>
      </w:r>
      <w:bookmarkStart w:id="0" w:name="_GoBack"/>
      <w:bookmarkEnd w:id="0"/>
      <w:r w:rsidR="001D754E">
        <w:t>entes y Foro Mundial de la Democracia</w:t>
      </w:r>
    </w:p>
    <w:p w14:paraId="166AE89F" w14:textId="77777777" w:rsidR="001D754E" w:rsidRDefault="001D754E" w:rsidP="001D754E">
      <w:r>
        <w:t>Con la pandemia, la democracia también se ha visto cada vez más amenazada en un momento en el que nuestros valores y libertades fundamentales, nuestras instituciones democráticas, se han visto atacadas en muchos países, a veces por una narrativa de las llamadas "democracias iliberales". En tiempos de crisis, demasiados ciudadanos consideran que la democracia no está "cumpliendo" y se sienten abandonados, abriendo el camino a populistas de derechas y líderes autoritarios.</w:t>
      </w:r>
    </w:p>
    <w:p w14:paraId="1E6ACAE5" w14:textId="77777777" w:rsidR="001D754E" w:rsidRDefault="001D754E" w:rsidP="001D754E">
      <w:r>
        <w:t xml:space="preserve">Como Alianza Progresista, hemos lanzado una serie de conferencias más amplias en América Latina, África, Asia y Europa, en las que se ha puesto de manifiesto la divergencia y la convergencia de estos </w:t>
      </w:r>
      <w:r>
        <w:lastRenderedPageBreak/>
        <w:t>acontecimientos y se ha contribuido a formular una posición común que se ha presentado como propuesta para una declaración en la reunión de la junta directiva.</w:t>
      </w:r>
    </w:p>
    <w:p w14:paraId="01F67056" w14:textId="77777777" w:rsidR="001D754E" w:rsidRDefault="001D754E" w:rsidP="001D754E">
      <w:r>
        <w:t>La Alianza Progresista también estuvo presente en el Foro Mundial de la Democracia organizado por el Instituto Nacional Demócrata y presentó a nuestra familia política en los debates con otras familias políticas.</w:t>
      </w:r>
    </w:p>
    <w:p w14:paraId="66404F1C" w14:textId="77777777" w:rsidR="001D754E" w:rsidRDefault="001D754E" w:rsidP="001D754E">
      <w:r>
        <w:t>Dado que el presidente estadounidense Biden convocará una Cumbre de la Democracia, podemos aprovechar nuestra campaña y defender nuestra visión, valores y propuestas.</w:t>
      </w:r>
    </w:p>
    <w:p w14:paraId="4C27C408" w14:textId="77777777" w:rsidR="001D754E" w:rsidRDefault="001D754E" w:rsidP="001D754E">
      <w:r>
        <w:t>4.</w:t>
      </w:r>
      <w:r>
        <w:tab/>
        <w:t>Nuevo contrato social y nuevas formas de protección social</w:t>
      </w:r>
    </w:p>
    <w:p w14:paraId="2C98561A" w14:textId="77777777" w:rsidR="001D754E" w:rsidRDefault="001D754E" w:rsidP="001D754E">
      <w:r>
        <w:t xml:space="preserve">La pandemia sigue teniendo un importante impacto en el empleo y la protección social en todo el mundo. Hemos querido unirnos a la Confederación Sindical Internacional (CSI) para celebrar un seminario conjunto sobre un nuevo contrato social para una nueva normalidad. </w:t>
      </w:r>
    </w:p>
    <w:p w14:paraId="6B2BEC33" w14:textId="77777777" w:rsidR="001D754E" w:rsidRDefault="001D754E" w:rsidP="001D754E">
      <w:r>
        <w:t>A partir de ahí, la Alianza Progresista también ha contribuido a los seminarios regionales sobre la recuperación y la nueva resiliencia.</w:t>
      </w:r>
    </w:p>
    <w:p w14:paraId="0F1148AE" w14:textId="77777777" w:rsidR="001D754E" w:rsidRDefault="001D754E" w:rsidP="001D754E">
      <w:r>
        <w:t>5.</w:t>
      </w:r>
      <w:r>
        <w:tab/>
        <w:t>Solidaridad internacional y enfoque por países: Chile, Paraguay, México, Nicaragua, República Centroafricana</w:t>
      </w:r>
    </w:p>
    <w:p w14:paraId="251E0145" w14:textId="77777777" w:rsidR="001D754E" w:rsidRDefault="001D754E" w:rsidP="001D754E">
      <w:r>
        <w:t>Teniendo en cuenta los desarrollos en países con desarrollos particulares, PA ha organizado junto con nuestros partidos miembros de los respectivos países seminarios web sobre la situación en Chile (plebiscito sobre el nuevo proceso constitucional), las elecciones en México, la presión política en Paraguay y la persecución en Nicaragua.</w:t>
      </w:r>
    </w:p>
    <w:p w14:paraId="0B23878A" w14:textId="77777777" w:rsidR="001D754E" w:rsidRDefault="001D754E" w:rsidP="001D754E">
      <w:r>
        <w:t>En el marco del Evento de Alto Nivel del Partido de los Socialistas Europeos, celebrado en junio en Berlín, organizamos una campaña de solidaridad con Bielorrusia. También se han publicado declaraciones sobre Israel y Palestrina, la persecución del HDP en Turquía y más. Esto traduce y evidencia el hecho de que la solidaridad internacional está en el ADN de nuestros miembros y que podemos ofrecer una plataforma global como la Alianza Progresista.</w:t>
      </w:r>
    </w:p>
    <w:p w14:paraId="6D1379F2" w14:textId="77777777" w:rsidR="001D754E" w:rsidRDefault="001D754E" w:rsidP="001D754E">
      <w:r>
        <w:t>6.</w:t>
      </w:r>
      <w:r>
        <w:tab/>
        <w:t>Cooperación regional y bilateral</w:t>
      </w:r>
    </w:p>
    <w:p w14:paraId="1F3A1753" w14:textId="77777777" w:rsidR="001D754E" w:rsidRDefault="001D754E" w:rsidP="001D754E">
      <w:r>
        <w:t>Nuestras coordinaciones regionales han solicitado a la coordinadora mundial la celebración de seminarios o consultas. En general, el entorno de la pandemia nos ha enseñado a hacer un uso mejor y más intensivo de las plataformas de comunicación virtual, lo que ha ayudado incluso a intensificar la cooperación interna.</w:t>
      </w:r>
    </w:p>
    <w:p w14:paraId="129D9FE6" w14:textId="77777777" w:rsidR="001D754E" w:rsidRDefault="001D754E" w:rsidP="001D754E">
      <w:r>
        <w:t>El desarrollo futuro y las cuestiones temáticas han sido los principales puntos de la agenda. Las Américas y SocDem Asia han sido especialmente activas. El PSE ha ofrecido su participación en sus entornos de trabajo (Europa Social, Finanzas y Migración), así como en las reuniones de la Presidencia.</w:t>
      </w:r>
    </w:p>
    <w:p w14:paraId="440BFEBD" w14:textId="77777777" w:rsidR="001D754E" w:rsidRDefault="001D754E" w:rsidP="001D754E">
      <w:r>
        <w:t>7.</w:t>
      </w:r>
      <w:r>
        <w:tab/>
        <w:t>Estatutario</w:t>
      </w:r>
    </w:p>
    <w:p w14:paraId="1B387DBE" w14:textId="77777777" w:rsidR="001D754E" w:rsidRDefault="001D754E" w:rsidP="001D754E">
      <w:r>
        <w:t>Como hemos tenido que centrarnos en actividades a distancia, no hemos convocado reuniones del comité directivo. Esto se revitalizará a partir del momento en que podamos reunirnos en entornos híbridos. Teniendo en cuenta que el mandato del coordinador global finaliza en 2022, ya que fue elegido en Estocolmo por un período de 3 años, y considerando que tenemos que evaluar nuestro posicionamiento a la luz de la estructura interna, la propuesta es crear un grupo de trabajo de alto nivel sobre el desarrollo futuro de la Alianza Progresista desarrollando la próxima orientación y cuestiones estructurales.</w:t>
      </w:r>
    </w:p>
    <w:p w14:paraId="613C96C5" w14:textId="77777777" w:rsidR="001D754E" w:rsidRDefault="001D754E" w:rsidP="001D754E">
      <w:r>
        <w:lastRenderedPageBreak/>
        <w:t>8.</w:t>
      </w:r>
      <w:r>
        <w:tab/>
        <w:t>Asociaciones y cooperación</w:t>
      </w:r>
    </w:p>
    <w:p w14:paraId="6C70FEF9" w14:textId="77777777" w:rsidR="001D754E" w:rsidRDefault="001D754E" w:rsidP="001D754E">
      <w:r>
        <w:t>Durante el período que nos ocupa, debemos agradecer a nuestros socios del movimiento sindical, la CSI y la CES en particular, a los grupos de reflexión FEPS y otros y a la FES su apoyo y cooperación.</w:t>
      </w:r>
    </w:p>
    <w:p w14:paraId="45F27684" w14:textId="77777777" w:rsidR="001D754E" w:rsidRDefault="001D754E" w:rsidP="001D754E"/>
    <w:p w14:paraId="01B97AB3" w14:textId="77777777" w:rsidR="001D754E" w:rsidRDefault="001D754E" w:rsidP="001D754E"/>
    <w:p w14:paraId="43A4E936" w14:textId="77777777" w:rsidR="001D754E" w:rsidRDefault="001D754E" w:rsidP="001D754E">
      <w:r>
        <w:t>9.</w:t>
      </w:r>
      <w:r>
        <w:tab/>
        <w:t>Comunicación</w:t>
      </w:r>
    </w:p>
    <w:p w14:paraId="2893A1B3" w14:textId="77777777" w:rsidR="001D754E" w:rsidRDefault="001D754E" w:rsidP="001D754E">
      <w:r>
        <w:t>En cuanto a la comunicación, nos hemos adaptado al COVID reforzando nuestra comunicación digital. Hemos aumentado el número de eventos en línea y nuestras transmisiones en directo en Facebook. Hemos ampliado nuestra presencia en las redes sociales: Twitter, Facebook, Linkedin y un nuevo canal en Youtube. Hemos desarrollado capacidades de producción de vídeo y diseño gráfico. También hemos conseguido crear una campaña digital proactiva de vacunación global #GlobalVaxSolidarity. Esto dio lugar a un aumento del 25% de nuestra audiencia en Facebook (3800 seguidores).</w:t>
      </w:r>
    </w:p>
    <w:p w14:paraId="42AF1BC8" w14:textId="77777777" w:rsidR="001D754E" w:rsidRDefault="001D754E" w:rsidP="001D754E">
      <w:r>
        <w:t>Los datos nos indican que debemos continuar por este camino reforzando: la colaboración con figuras internacionales y la producción de vídeos y diseño gráfico. Esta estrategia se justifica por el hecho de que la mayoría de nuestra audiencia es menor de 45 años (57% en Facebook) y está familiarizada con la comunicación audiovisual, por lo que nos planteamos la producción de podcasts y nuestra presencia en Instagram, que se centra más en la comunicación visual. Por último, dado que nuestra audiencia es en un 75% masculina, europea, norteamericana y sudamericana (en Facebook), es necesario llegar más a las mujeres, así como a nuestra audiencia asiática y africana (a pesar de las limitaciones lingüísticas y de conexión a Internet)</w:t>
      </w:r>
    </w:p>
    <w:p w14:paraId="594AB7C7" w14:textId="52C993A2" w:rsidR="00150528" w:rsidRDefault="001D754E" w:rsidP="001D754E">
      <w:r>
        <w:t>Sin embargo, el punto clave de nuestra estrategia de comunicación es conseguir que nuestros contenidos se compartan mejor en las redes sociales de nuestros miembros, mediante una mejor colaboración con sus departamentos de comunicación.</w:t>
      </w:r>
    </w:p>
    <w:sectPr w:rsidR="00150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E"/>
    <w:rsid w:val="00150528"/>
    <w:rsid w:val="001D754E"/>
    <w:rsid w:val="00E9638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5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1773</Words>
  <Characters>9754</Characters>
  <Application>Microsoft Macintosh Word</Application>
  <DocSecurity>0</DocSecurity>
  <Lines>81</Lines>
  <Paragraphs>23</Paragraphs>
  <ScaleCrop>false</ScaleCrop>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Reuter</dc:creator>
  <cp:keywords/>
  <dc:description/>
  <cp:lastModifiedBy>j</cp:lastModifiedBy>
  <cp:revision>2</cp:revision>
  <dcterms:created xsi:type="dcterms:W3CDTF">2021-09-24T13:30:00Z</dcterms:created>
  <dcterms:modified xsi:type="dcterms:W3CDTF">2021-09-24T23:53:00Z</dcterms:modified>
</cp:coreProperties>
</file>